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01" w:rsidRDefault="00B03801" w:rsidP="00B03801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B03801" w:rsidRPr="005B3861" w:rsidRDefault="00B03801" w:rsidP="00B03801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B03801" w:rsidRPr="00AD3AE9" w:rsidRDefault="00B03801" w:rsidP="00B03801">
      <w:pPr>
        <w:pStyle w:val="4"/>
        <w:rPr>
          <w:rFonts w:ascii="Arial" w:hAnsi="Arial"/>
          <w:sz w:val="10"/>
          <w:szCs w:val="10"/>
        </w:rPr>
      </w:pPr>
    </w:p>
    <w:p w:rsidR="00B03801" w:rsidRPr="00E67BDE" w:rsidRDefault="00B03801" w:rsidP="00B03801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>Актуальные проблемы гражданского права</w:t>
      </w:r>
    </w:p>
    <w:p w:rsidR="00B03801" w:rsidRPr="00294B4F" w:rsidRDefault="00B03801" w:rsidP="00B03801">
      <w:pPr>
        <w:pStyle w:val="4"/>
        <w:rPr>
          <w:sz w:val="20"/>
        </w:rPr>
      </w:pPr>
    </w:p>
    <w:p w:rsidR="00B03801" w:rsidRPr="001A0E8A" w:rsidRDefault="00B03801" w:rsidP="00294B4F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AF2D77" w:rsidRPr="001A0E8A" w:rsidRDefault="00AF2D77" w:rsidP="00294B4F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AF2D77" w:rsidRPr="00B0644F" w:rsidRDefault="00AF2D77" w:rsidP="00294B4F">
      <w:pPr>
        <w:jc w:val="both"/>
        <w:rPr>
          <w:b/>
          <w:sz w:val="16"/>
          <w:szCs w:val="16"/>
          <w:lang w:val="en-US"/>
        </w:rPr>
      </w:pPr>
    </w:p>
    <w:p w:rsidR="00B5753B" w:rsidRPr="001A0E8A" w:rsidRDefault="00AF2D77" w:rsidP="00294B4F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Цели и задачи программы: </w:t>
      </w:r>
      <w:r w:rsidRPr="001A0E8A">
        <w:rPr>
          <w:sz w:val="24"/>
          <w:szCs w:val="24"/>
        </w:rPr>
        <w:t>в ходе освоения программы специалисты изучат нововведения в гражданском праве, изменения в договорных отношениях, получат ответы на вопросы обязательственных прав, научатся не допускать ошибки в составлении договоров.</w:t>
      </w:r>
    </w:p>
    <w:p w:rsidR="00294B4F" w:rsidRPr="00294B4F" w:rsidRDefault="00294B4F" w:rsidP="00294B4F">
      <w:pPr>
        <w:jc w:val="both"/>
        <w:rPr>
          <w:b/>
          <w:sz w:val="16"/>
          <w:szCs w:val="16"/>
        </w:rPr>
      </w:pPr>
    </w:p>
    <w:p w:rsidR="00B5753B" w:rsidRPr="001A0E8A" w:rsidRDefault="00B5753B" w:rsidP="00294B4F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B0644F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294B4F" w:rsidRPr="00294B4F" w:rsidRDefault="00294B4F" w:rsidP="00294B4F">
      <w:pPr>
        <w:jc w:val="both"/>
        <w:rPr>
          <w:b/>
          <w:sz w:val="16"/>
          <w:szCs w:val="16"/>
        </w:rPr>
      </w:pPr>
    </w:p>
    <w:p w:rsidR="00AF2D77" w:rsidRPr="001A0E8A" w:rsidRDefault="00B5753B" w:rsidP="00294B4F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B5753B" w:rsidRPr="001A0E8A" w:rsidRDefault="00B5753B" w:rsidP="00294B4F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294B4F" w:rsidRPr="00294B4F" w:rsidRDefault="00294B4F" w:rsidP="00294B4F">
      <w:pPr>
        <w:jc w:val="both"/>
        <w:rPr>
          <w:b/>
          <w:sz w:val="16"/>
          <w:szCs w:val="16"/>
        </w:rPr>
      </w:pPr>
    </w:p>
    <w:p w:rsidR="00B5753B" w:rsidRPr="001A0E8A" w:rsidRDefault="00ED113D" w:rsidP="00294B4F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Слушатели: </w:t>
      </w:r>
      <w:r w:rsidRPr="001A0E8A">
        <w:rPr>
          <w:sz w:val="24"/>
          <w:szCs w:val="24"/>
        </w:rPr>
        <w:t xml:space="preserve">специалисты юридического отдела и филиалов ООО «Газпром </w:t>
      </w:r>
      <w:proofErr w:type="spellStart"/>
      <w:r w:rsidRPr="001A0E8A">
        <w:rPr>
          <w:sz w:val="24"/>
          <w:szCs w:val="24"/>
        </w:rPr>
        <w:t>трансгаз</w:t>
      </w:r>
      <w:proofErr w:type="spellEnd"/>
      <w:r w:rsidRPr="001A0E8A">
        <w:rPr>
          <w:sz w:val="24"/>
          <w:szCs w:val="24"/>
        </w:rPr>
        <w:t xml:space="preserve"> Чайковский»</w:t>
      </w:r>
    </w:p>
    <w:p w:rsidR="00294B4F" w:rsidRPr="00294B4F" w:rsidRDefault="00294B4F" w:rsidP="00294B4F">
      <w:pPr>
        <w:jc w:val="both"/>
        <w:rPr>
          <w:b/>
          <w:sz w:val="16"/>
          <w:szCs w:val="16"/>
        </w:rPr>
      </w:pPr>
    </w:p>
    <w:p w:rsidR="00ED113D" w:rsidRPr="001A0E8A" w:rsidRDefault="00ED113D" w:rsidP="00294B4F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 w:rsidRPr="001A0E8A">
        <w:rPr>
          <w:sz w:val="24"/>
          <w:szCs w:val="24"/>
        </w:rPr>
        <w:t>Пермский край,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>г. Чайковский</w:t>
      </w:r>
    </w:p>
    <w:p w:rsidR="00294B4F" w:rsidRPr="00294B4F" w:rsidRDefault="00294B4F" w:rsidP="00294B4F">
      <w:pPr>
        <w:jc w:val="both"/>
        <w:rPr>
          <w:b/>
          <w:sz w:val="16"/>
          <w:szCs w:val="16"/>
        </w:rPr>
      </w:pPr>
    </w:p>
    <w:p w:rsidR="00ED113D" w:rsidRPr="001A0E8A" w:rsidRDefault="00B0644F" w:rsidP="00294B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ED113D" w:rsidRPr="001A0E8A">
        <w:rPr>
          <w:b/>
          <w:sz w:val="24"/>
          <w:szCs w:val="24"/>
        </w:rPr>
        <w:t>:</w:t>
      </w:r>
    </w:p>
    <w:p w:rsidR="00B0644F" w:rsidRDefault="007117B0" w:rsidP="00B0644F">
      <w:pPr>
        <w:jc w:val="center"/>
        <w:rPr>
          <w:b/>
        </w:rPr>
      </w:pPr>
      <w:r>
        <w:rPr>
          <w:b/>
          <w:sz w:val="28"/>
          <w:szCs w:val="28"/>
        </w:rPr>
        <w:t>1 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B0644F" w:rsidRPr="00557A7A" w:rsidTr="00B950DB">
        <w:tc>
          <w:tcPr>
            <w:tcW w:w="9322" w:type="dxa"/>
          </w:tcPr>
          <w:p w:rsidR="00B0644F" w:rsidRPr="00BA289C" w:rsidRDefault="00B0644F" w:rsidP="00B950DB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 w:rsidRPr="00BA289C">
              <w:rPr>
                <w:b/>
                <w:bCs/>
                <w:sz w:val="24"/>
                <w:szCs w:val="24"/>
              </w:rPr>
              <w:t xml:space="preserve">Новеллы в общих положениях </w:t>
            </w:r>
            <w:proofErr w:type="gramStart"/>
            <w:r w:rsidRPr="00BA289C">
              <w:rPr>
                <w:b/>
                <w:bCs/>
                <w:sz w:val="24"/>
                <w:szCs w:val="24"/>
              </w:rPr>
              <w:t>обязательственного</w:t>
            </w:r>
            <w:proofErr w:type="gramEnd"/>
            <w:r w:rsidRPr="00BA289C">
              <w:rPr>
                <w:b/>
                <w:bCs/>
                <w:sz w:val="24"/>
                <w:szCs w:val="24"/>
              </w:rPr>
              <w:t xml:space="preserve"> права. </w:t>
            </w:r>
            <w:r w:rsidRPr="00BA289C">
              <w:rPr>
                <w:sz w:val="24"/>
                <w:szCs w:val="24"/>
              </w:rPr>
              <w:t xml:space="preserve">Место исполнения обязательства. Проценты по денежному обязательству. Погашение требований по однородным обязательствам. Исполнение обязательства внесением долга в депозит. Обусловленное исполнение обязательства. Общие положения об уступке. Обязанность должника возместить убытки. Возмещение убытков при прекращении договора. Ответственность за неисполнение денежного обязательства. Возмещение потерь, возникших в случае наступления определенных в договоре обстоятельств. Наиболее значимые изменения статей 409 – 417 Гражданского кодекса РФ. Новеллы в общих положениях </w:t>
            </w:r>
            <w:proofErr w:type="gramStart"/>
            <w:r w:rsidRPr="00BA289C">
              <w:rPr>
                <w:sz w:val="24"/>
                <w:szCs w:val="24"/>
              </w:rPr>
              <w:t>договорного</w:t>
            </w:r>
            <w:proofErr w:type="gramEnd"/>
            <w:r w:rsidRPr="00BA289C">
              <w:rPr>
                <w:sz w:val="24"/>
                <w:szCs w:val="24"/>
              </w:rPr>
              <w:t xml:space="preserve"> права. Новые правила о заключении, изменении и расторжении договора.</w:t>
            </w:r>
          </w:p>
        </w:tc>
        <w:tc>
          <w:tcPr>
            <w:tcW w:w="1134" w:type="dxa"/>
          </w:tcPr>
          <w:p w:rsidR="00B0644F" w:rsidRPr="00557A7A" w:rsidRDefault="00B0644F" w:rsidP="00B95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B0644F" w:rsidRPr="00557A7A" w:rsidTr="00B950DB">
        <w:tc>
          <w:tcPr>
            <w:tcW w:w="9322" w:type="dxa"/>
          </w:tcPr>
          <w:p w:rsidR="00B0644F" w:rsidRPr="00BA289C" w:rsidRDefault="00B0644F" w:rsidP="00B950DB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 w:rsidRPr="00BA289C">
              <w:rPr>
                <w:b/>
                <w:bCs/>
                <w:sz w:val="24"/>
                <w:szCs w:val="24"/>
              </w:rPr>
              <w:t xml:space="preserve">Купля-продажа: актуальные проблемы норм ГК РФ и судебной практики. </w:t>
            </w:r>
            <w:r w:rsidRPr="00BA289C">
              <w:rPr>
                <w:sz w:val="24"/>
                <w:szCs w:val="24"/>
              </w:rPr>
              <w:t>Фигура продавца. Французская и немецкая модели купли-продажи. Судебная практика по вопросам договоров купли-продажи будущих вещей. Предмет договора и проблема единства судьбы. Форма договора купли-продажи недвижимости. Исполнение договора купли-продажи. Способы защиты сторон. Иск о регистрации перехода права. Двойная купля-продажа.</w:t>
            </w:r>
          </w:p>
        </w:tc>
        <w:tc>
          <w:tcPr>
            <w:tcW w:w="1134" w:type="dxa"/>
          </w:tcPr>
          <w:p w:rsidR="00B0644F" w:rsidRPr="00557A7A" w:rsidRDefault="00B0644F" w:rsidP="00B950DB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7A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B0644F" w:rsidRPr="00122AFA" w:rsidRDefault="00B0644F" w:rsidP="00B0644F">
      <w:pPr>
        <w:jc w:val="both"/>
        <w:rPr>
          <w:b/>
          <w:sz w:val="24"/>
          <w:szCs w:val="24"/>
        </w:rPr>
      </w:pPr>
    </w:p>
    <w:p w:rsidR="00B0644F" w:rsidRPr="00B206ED" w:rsidRDefault="007117B0" w:rsidP="00B0644F">
      <w:pPr>
        <w:jc w:val="center"/>
        <w:rPr>
          <w:b/>
        </w:rPr>
      </w:pPr>
      <w:r>
        <w:rPr>
          <w:b/>
          <w:sz w:val="28"/>
          <w:szCs w:val="28"/>
        </w:rPr>
        <w:t>2 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B0644F" w:rsidRPr="00557A7A" w:rsidTr="00B950DB">
        <w:tc>
          <w:tcPr>
            <w:tcW w:w="9322" w:type="dxa"/>
          </w:tcPr>
          <w:p w:rsidR="00B0644F" w:rsidRPr="00BA289C" w:rsidRDefault="00B0644F" w:rsidP="00B950DB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 w:rsidRPr="00BA289C">
              <w:rPr>
                <w:b/>
                <w:bCs/>
                <w:sz w:val="24"/>
                <w:szCs w:val="24"/>
              </w:rPr>
              <w:t xml:space="preserve">Аренда. </w:t>
            </w:r>
            <w:r w:rsidRPr="00BA289C">
              <w:rPr>
                <w:sz w:val="24"/>
                <w:szCs w:val="24"/>
              </w:rPr>
              <w:t>Идеология регулирования договора аренды. Предмет договора аренды. Отдельные проблемы, связанные с арендой части вещи. Государственная регистрация договора аренды. Арендодатель. Аренда будущей вещи. Двойная аренда. Арендная плата. Расторжение договора аренды.</w:t>
            </w:r>
          </w:p>
        </w:tc>
        <w:tc>
          <w:tcPr>
            <w:tcW w:w="1134" w:type="dxa"/>
          </w:tcPr>
          <w:p w:rsidR="00B0644F" w:rsidRPr="00557A7A" w:rsidRDefault="00B0644F" w:rsidP="00B95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B0644F" w:rsidRPr="00557A7A" w:rsidTr="00B950DB">
        <w:tc>
          <w:tcPr>
            <w:tcW w:w="9322" w:type="dxa"/>
          </w:tcPr>
          <w:p w:rsidR="00B0644F" w:rsidRPr="00BA289C" w:rsidRDefault="00B0644F" w:rsidP="00B950DB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 w:rsidRPr="00BA289C">
              <w:rPr>
                <w:b/>
                <w:bCs/>
                <w:sz w:val="24"/>
                <w:szCs w:val="24"/>
              </w:rPr>
              <w:t xml:space="preserve">Договор подряда. </w:t>
            </w:r>
            <w:r w:rsidRPr="00BA289C">
              <w:rPr>
                <w:sz w:val="24"/>
                <w:szCs w:val="24"/>
              </w:rPr>
              <w:t xml:space="preserve">Предмет договора подряда. Отличие договора подряда от договора возмездного оказания услуг. Природа права на вещь, изготовленную подрядчиком. Выполнение работы иждивением подрядчика. Распределение рисков в договоре подряда. Генеральный подрядчик и субподрядчик. Сроки в подряде. Цена и порядок </w:t>
            </w:r>
            <w:r w:rsidRPr="00BA289C">
              <w:rPr>
                <w:sz w:val="24"/>
                <w:szCs w:val="24"/>
              </w:rPr>
              <w:lastRenderedPageBreak/>
              <w:t>оплаты работы. Право подрядчика на удержание. Отказ от исполнения договора подряда. Особенности строительного подряда.</w:t>
            </w:r>
          </w:p>
        </w:tc>
        <w:tc>
          <w:tcPr>
            <w:tcW w:w="1134" w:type="dxa"/>
          </w:tcPr>
          <w:p w:rsidR="00B0644F" w:rsidRPr="00557A7A" w:rsidRDefault="00B0644F" w:rsidP="00B95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</w:tbl>
    <w:p w:rsidR="00294B4F" w:rsidRPr="00294B4F" w:rsidRDefault="00294B4F" w:rsidP="00294B4F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ED113D" w:rsidRPr="001A0E8A" w:rsidRDefault="00ED113D" w:rsidP="00294B4F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>Преподаватель:</w:t>
      </w:r>
      <w:r w:rsidR="00294B4F" w:rsidRPr="001A0E8A">
        <w:rPr>
          <w:b/>
          <w:sz w:val="24"/>
          <w:szCs w:val="24"/>
        </w:rPr>
        <w:t xml:space="preserve"> </w:t>
      </w:r>
      <w:r w:rsidRPr="001A0E8A">
        <w:rPr>
          <w:b/>
          <w:sz w:val="24"/>
          <w:szCs w:val="24"/>
        </w:rPr>
        <w:t xml:space="preserve">Бевзенко Роман Сергеевич </w:t>
      </w:r>
      <w:r w:rsidRPr="001A0E8A">
        <w:rPr>
          <w:i/>
          <w:sz w:val="24"/>
          <w:szCs w:val="24"/>
        </w:rPr>
        <w:t>(г. Москва)</w:t>
      </w:r>
    </w:p>
    <w:p w:rsidR="00ED113D" w:rsidRPr="001A0E8A" w:rsidRDefault="00ED113D" w:rsidP="00294B4F">
      <w:pPr>
        <w:jc w:val="both"/>
        <w:rPr>
          <w:sz w:val="24"/>
          <w:szCs w:val="24"/>
        </w:rPr>
      </w:pPr>
      <w:proofErr w:type="spellStart"/>
      <w:r w:rsidRPr="001A0E8A">
        <w:rPr>
          <w:sz w:val="24"/>
          <w:szCs w:val="24"/>
        </w:rPr>
        <w:t>к.ю.н</w:t>
      </w:r>
      <w:proofErr w:type="spellEnd"/>
      <w:r w:rsidRPr="001A0E8A">
        <w:rPr>
          <w:sz w:val="24"/>
          <w:szCs w:val="24"/>
        </w:rPr>
        <w:t>., профессор Российской школы частного права, партнер юридической фирмы «Пепеляев Групп»</w:t>
      </w:r>
    </w:p>
    <w:p w:rsidR="00B03801" w:rsidRPr="00294B4F" w:rsidRDefault="00B03801" w:rsidP="00294B4F">
      <w:pPr>
        <w:jc w:val="both"/>
        <w:rPr>
          <w:b/>
          <w:bCs/>
          <w:sz w:val="16"/>
          <w:szCs w:val="16"/>
        </w:rPr>
      </w:pPr>
    </w:p>
    <w:p w:rsidR="00B03801" w:rsidRDefault="00ED113D" w:rsidP="00294B4F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окончани</w:t>
      </w:r>
      <w:r w:rsidR="00294B4F">
        <w:rPr>
          <w:sz w:val="24"/>
          <w:szCs w:val="24"/>
        </w:rPr>
        <w:t>и</w:t>
      </w:r>
      <w:r>
        <w:rPr>
          <w:sz w:val="24"/>
          <w:szCs w:val="24"/>
        </w:rPr>
        <w:t xml:space="preserve"> курсов проводится </w:t>
      </w:r>
      <w:r w:rsidR="00B03801"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="00B03801" w:rsidRPr="0017700F">
        <w:rPr>
          <w:sz w:val="24"/>
          <w:szCs w:val="24"/>
        </w:rPr>
        <w:t>.</w:t>
      </w:r>
      <w:r w:rsidR="00B03801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03801" w:rsidRPr="00294B4F" w:rsidRDefault="00B03801" w:rsidP="00294B4F">
      <w:pPr>
        <w:jc w:val="both"/>
        <w:rPr>
          <w:sz w:val="16"/>
          <w:szCs w:val="16"/>
        </w:rPr>
      </w:pPr>
    </w:p>
    <w:p w:rsidR="00BA1971" w:rsidRDefault="00ED113D" w:rsidP="00294B4F">
      <w:pPr>
        <w:jc w:val="both"/>
        <w:rPr>
          <w:rStyle w:val="a6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6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294B4F" w:rsidRPr="00294B4F" w:rsidRDefault="00294B4F" w:rsidP="00294B4F">
      <w:pPr>
        <w:jc w:val="both"/>
        <w:rPr>
          <w:rStyle w:val="a6"/>
          <w:color w:val="363636"/>
          <w:sz w:val="16"/>
          <w:szCs w:val="16"/>
          <w:shd w:val="clear" w:color="auto" w:fill="FFFFFF"/>
        </w:rPr>
      </w:pPr>
    </w:p>
    <w:p w:rsidR="00294B4F" w:rsidRDefault="00294B4F" w:rsidP="00294B4F">
      <w:pPr>
        <w:jc w:val="both"/>
        <w:rPr>
          <w:rStyle w:val="a6"/>
          <w:b w:val="0"/>
          <w:color w:val="363636"/>
          <w:sz w:val="24"/>
          <w:szCs w:val="24"/>
          <w:shd w:val="clear" w:color="auto" w:fill="FFFFFF"/>
        </w:rPr>
      </w:pPr>
      <w:r>
        <w:rPr>
          <w:rStyle w:val="a6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Pr="00294B4F">
        <w:rPr>
          <w:rStyle w:val="a6"/>
          <w:b w:val="0"/>
          <w:color w:val="363636"/>
          <w:sz w:val="24"/>
          <w:szCs w:val="24"/>
          <w:shd w:val="clear" w:color="auto" w:fill="FFFFFF"/>
        </w:rPr>
        <w:t>договорная.</w:t>
      </w:r>
    </w:p>
    <w:p w:rsidR="00294B4F" w:rsidRPr="00294B4F" w:rsidRDefault="00294B4F" w:rsidP="00294B4F">
      <w:pPr>
        <w:jc w:val="both"/>
        <w:rPr>
          <w:rStyle w:val="a6"/>
          <w:b w:val="0"/>
          <w:color w:val="363636"/>
          <w:sz w:val="16"/>
          <w:szCs w:val="16"/>
          <w:shd w:val="clear" w:color="auto" w:fill="FFFFFF"/>
        </w:rPr>
      </w:pPr>
    </w:p>
    <w:p w:rsidR="00294B4F" w:rsidRPr="00ED113D" w:rsidRDefault="00294B4F" w:rsidP="00294B4F">
      <w:pPr>
        <w:jc w:val="both"/>
        <w:rPr>
          <w:sz w:val="24"/>
          <w:szCs w:val="24"/>
        </w:rPr>
      </w:pPr>
      <w:r>
        <w:rPr>
          <w:rStyle w:val="a6"/>
          <w:b w:val="0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6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sectPr w:rsidR="00294B4F" w:rsidRPr="00ED113D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03801"/>
    <w:rsid w:val="0013472A"/>
    <w:rsid w:val="001A0E8A"/>
    <w:rsid w:val="00272777"/>
    <w:rsid w:val="00294B4F"/>
    <w:rsid w:val="007117B0"/>
    <w:rsid w:val="008F4005"/>
    <w:rsid w:val="00992AC3"/>
    <w:rsid w:val="00AF2D77"/>
    <w:rsid w:val="00B03801"/>
    <w:rsid w:val="00B0644F"/>
    <w:rsid w:val="00B5753B"/>
    <w:rsid w:val="00BA1971"/>
    <w:rsid w:val="00BB0B73"/>
    <w:rsid w:val="00ED08CE"/>
    <w:rsid w:val="00E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380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3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03801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038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AF2D7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D1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B60A-3FCF-4710-9A3E-394B1A0B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2021-02-28T16:20:00Z</dcterms:created>
  <dcterms:modified xsi:type="dcterms:W3CDTF">2021-07-20T08:06:00Z</dcterms:modified>
</cp:coreProperties>
</file>