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5" w:rsidRDefault="00402A85" w:rsidP="00402A85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402A85" w:rsidRPr="005B3861" w:rsidRDefault="00402A85" w:rsidP="00402A85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402A85" w:rsidRPr="00AD3AE9" w:rsidRDefault="00402A85" w:rsidP="00402A85">
      <w:pPr>
        <w:pStyle w:val="4"/>
        <w:rPr>
          <w:rFonts w:ascii="Arial" w:hAnsi="Arial"/>
          <w:sz w:val="10"/>
          <w:szCs w:val="10"/>
        </w:rPr>
      </w:pPr>
    </w:p>
    <w:p w:rsidR="00402A85" w:rsidRPr="00E67BDE" w:rsidRDefault="00402A85" w:rsidP="00402A85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>Особенности применения земельного и градостроительного права России</w:t>
      </w:r>
    </w:p>
    <w:p w:rsidR="00402A85" w:rsidRPr="00294B4F" w:rsidRDefault="00402A85" w:rsidP="00402A85">
      <w:pPr>
        <w:pStyle w:val="4"/>
        <w:rPr>
          <w:sz w:val="20"/>
        </w:rPr>
      </w:pPr>
    </w:p>
    <w:p w:rsidR="00402A85" w:rsidRPr="001A0E8A" w:rsidRDefault="00402A85" w:rsidP="00402A8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402A85" w:rsidRPr="001A0E8A" w:rsidRDefault="00402A85" w:rsidP="00402A85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402A85" w:rsidRPr="00FB5155" w:rsidRDefault="00402A85" w:rsidP="00402A85">
      <w:pPr>
        <w:jc w:val="both"/>
        <w:rPr>
          <w:b/>
          <w:sz w:val="16"/>
          <w:szCs w:val="16"/>
          <w:lang w:val="en-US"/>
        </w:rPr>
      </w:pPr>
    </w:p>
    <w:p w:rsidR="00402A85" w:rsidRPr="00716BCA" w:rsidRDefault="00402A85" w:rsidP="00402A85">
      <w:pPr>
        <w:jc w:val="both"/>
        <w:rPr>
          <w:sz w:val="24"/>
          <w:szCs w:val="24"/>
        </w:rPr>
      </w:pPr>
      <w:r w:rsidRPr="00716BCA">
        <w:rPr>
          <w:b/>
          <w:sz w:val="24"/>
          <w:szCs w:val="24"/>
        </w:rPr>
        <w:t xml:space="preserve">Цели и задачи программы: </w:t>
      </w:r>
      <w:r w:rsidRPr="00716BCA">
        <w:rPr>
          <w:sz w:val="24"/>
          <w:szCs w:val="24"/>
        </w:rPr>
        <w:t>программа курса направлена на повышение эффективности использования земельных ресурсов, освоения новых порядков получения разрешительной документации, совершенствование системы строительного надзора, уточнение требований к схемам территориального планирования, генеральным планам, уточнение требований к линейным объектам, уточнение требований к кадастру и государственной регистрации объектов недвижимости.</w:t>
      </w:r>
    </w:p>
    <w:p w:rsidR="00402A85" w:rsidRPr="00294B4F" w:rsidRDefault="00402A85" w:rsidP="00402A85">
      <w:pPr>
        <w:jc w:val="both"/>
        <w:rPr>
          <w:b/>
          <w:sz w:val="16"/>
          <w:szCs w:val="16"/>
        </w:rPr>
      </w:pPr>
    </w:p>
    <w:p w:rsidR="00402A85" w:rsidRPr="001A0E8A" w:rsidRDefault="00402A85" w:rsidP="00402A85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057075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402A85" w:rsidRPr="00294B4F" w:rsidRDefault="00402A85" w:rsidP="00402A85">
      <w:pPr>
        <w:jc w:val="both"/>
        <w:rPr>
          <w:b/>
          <w:sz w:val="16"/>
          <w:szCs w:val="16"/>
        </w:rPr>
      </w:pPr>
    </w:p>
    <w:p w:rsidR="00402A85" w:rsidRPr="001A0E8A" w:rsidRDefault="00402A85" w:rsidP="00402A8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402A85" w:rsidRPr="001A0E8A" w:rsidRDefault="00402A85" w:rsidP="00402A8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402A85" w:rsidRPr="00294B4F" w:rsidRDefault="00402A85" w:rsidP="00402A85">
      <w:pPr>
        <w:jc w:val="both"/>
        <w:rPr>
          <w:b/>
          <w:sz w:val="16"/>
          <w:szCs w:val="16"/>
        </w:rPr>
      </w:pPr>
    </w:p>
    <w:p w:rsidR="00402A85" w:rsidRPr="00716BCA" w:rsidRDefault="00402A85" w:rsidP="00402A85">
      <w:pPr>
        <w:jc w:val="both"/>
        <w:rPr>
          <w:b/>
          <w:sz w:val="24"/>
          <w:szCs w:val="24"/>
        </w:rPr>
      </w:pPr>
      <w:r w:rsidRPr="00716BCA">
        <w:rPr>
          <w:b/>
          <w:sz w:val="24"/>
          <w:szCs w:val="24"/>
        </w:rPr>
        <w:t xml:space="preserve">Слушатели: </w:t>
      </w:r>
      <w:r w:rsidRPr="00716BCA">
        <w:rPr>
          <w:sz w:val="24"/>
          <w:szCs w:val="24"/>
        </w:rPr>
        <w:t>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муниципальных образований, 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716BCA">
        <w:rPr>
          <w:sz w:val="24"/>
          <w:szCs w:val="24"/>
        </w:rPr>
        <w:t xml:space="preserve"> подразделений по градостроительной политике, земельным ресурсам, по строительству муниципальных образований, руководител</w:t>
      </w:r>
      <w:r>
        <w:rPr>
          <w:sz w:val="24"/>
          <w:szCs w:val="24"/>
        </w:rPr>
        <w:t>и</w:t>
      </w:r>
      <w:r w:rsidRPr="00716BCA">
        <w:rPr>
          <w:sz w:val="24"/>
          <w:szCs w:val="24"/>
        </w:rPr>
        <w:t xml:space="preserve"> и специалист</w:t>
      </w:r>
      <w:r>
        <w:rPr>
          <w:sz w:val="24"/>
          <w:szCs w:val="24"/>
        </w:rPr>
        <w:t>ы</w:t>
      </w:r>
      <w:r w:rsidRPr="00716BCA">
        <w:rPr>
          <w:sz w:val="24"/>
          <w:szCs w:val="24"/>
        </w:rPr>
        <w:t xml:space="preserve"> юридических служб промышленных предприятий, строительных и </w:t>
      </w:r>
      <w:proofErr w:type="spellStart"/>
      <w:r w:rsidRPr="00716BCA">
        <w:rPr>
          <w:sz w:val="24"/>
          <w:szCs w:val="24"/>
        </w:rPr>
        <w:t>девелоперских</w:t>
      </w:r>
      <w:proofErr w:type="spellEnd"/>
      <w:r w:rsidRPr="00716BCA">
        <w:rPr>
          <w:sz w:val="24"/>
          <w:szCs w:val="24"/>
        </w:rPr>
        <w:t xml:space="preserve"> компаний</w:t>
      </w:r>
    </w:p>
    <w:p w:rsidR="00402A85" w:rsidRPr="00294B4F" w:rsidRDefault="00402A85" w:rsidP="00402A85">
      <w:pPr>
        <w:jc w:val="both"/>
        <w:rPr>
          <w:b/>
          <w:sz w:val="16"/>
          <w:szCs w:val="16"/>
        </w:rPr>
      </w:pPr>
    </w:p>
    <w:p w:rsidR="00402A85" w:rsidRPr="001A0E8A" w:rsidRDefault="00402A85" w:rsidP="00402A8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Пермский край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Пермь</w:t>
      </w:r>
    </w:p>
    <w:p w:rsidR="00402A85" w:rsidRPr="00294B4F" w:rsidRDefault="00402A85" w:rsidP="00402A85">
      <w:pPr>
        <w:jc w:val="both"/>
        <w:rPr>
          <w:b/>
          <w:sz w:val="16"/>
          <w:szCs w:val="16"/>
        </w:rPr>
      </w:pPr>
    </w:p>
    <w:p w:rsidR="00402A85" w:rsidRPr="001A0E8A" w:rsidRDefault="00057075" w:rsidP="00402A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402A85" w:rsidRPr="001A0E8A">
        <w:rPr>
          <w:b/>
          <w:sz w:val="24"/>
          <w:szCs w:val="24"/>
        </w:rPr>
        <w:t>:</w:t>
      </w:r>
    </w:p>
    <w:p w:rsidR="00057075" w:rsidRDefault="00057075" w:rsidP="00057075">
      <w:pPr>
        <w:jc w:val="center"/>
        <w:rPr>
          <w:b/>
        </w:rPr>
      </w:pPr>
      <w:r>
        <w:rPr>
          <w:b/>
          <w:sz w:val="28"/>
          <w:szCs w:val="28"/>
        </w:rPr>
        <w:t>1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057075" w:rsidRPr="00557A7A" w:rsidTr="002C1B2C">
        <w:tc>
          <w:tcPr>
            <w:tcW w:w="9322" w:type="dxa"/>
          </w:tcPr>
          <w:p w:rsidR="00057075" w:rsidRPr="00557A7A" w:rsidRDefault="00057075" w:rsidP="002C1B2C">
            <w:pPr>
              <w:contextualSpacing/>
              <w:jc w:val="both"/>
              <w:rPr>
                <w:sz w:val="24"/>
                <w:szCs w:val="24"/>
              </w:rPr>
            </w:pPr>
            <w:r w:rsidRPr="00B86428">
              <w:rPr>
                <w:sz w:val="22"/>
                <w:szCs w:val="22"/>
              </w:rPr>
              <w:t xml:space="preserve">Уточнение требований к формированию </w:t>
            </w:r>
            <w:r w:rsidRPr="00B86428">
              <w:rPr>
                <w:i/>
                <w:sz w:val="22"/>
                <w:szCs w:val="22"/>
              </w:rPr>
              <w:t>адреса;</w:t>
            </w:r>
            <w:r w:rsidRPr="00B86428">
              <w:rPr>
                <w:sz w:val="22"/>
                <w:szCs w:val="22"/>
              </w:rPr>
              <w:t xml:space="preserve"> обновление термина «объект адресации» и последствия изменений в регулировании вопросов адресации;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Сравнение версий Классификатора видов разрешенного использования с учетом последних изменений. </w:t>
            </w:r>
            <w:proofErr w:type="gramStart"/>
            <w:r w:rsidRPr="00730B61">
              <w:rPr>
                <w:sz w:val="22"/>
                <w:szCs w:val="22"/>
              </w:rPr>
              <w:t xml:space="preserve">В каких случаях необходимы уточнения ВРИ земельного участка; Новые случаи </w:t>
            </w:r>
            <w:r w:rsidRPr="00730B61">
              <w:rPr>
                <w:i/>
                <w:sz w:val="22"/>
                <w:szCs w:val="22"/>
              </w:rPr>
              <w:t>упрощенного порядка изменения вида разрешенного</w:t>
            </w:r>
            <w:r w:rsidRPr="00730B61">
              <w:rPr>
                <w:sz w:val="22"/>
                <w:szCs w:val="22"/>
              </w:rPr>
              <w:t xml:space="preserve"> использования и выдачи разрешения на отклонение от предельных параметров разрешенного строительства;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О проведении работ по формированию земельных участков, на которых расположены </w:t>
            </w:r>
            <w:r w:rsidRPr="00730B61">
              <w:rPr>
                <w:i/>
                <w:sz w:val="22"/>
                <w:szCs w:val="22"/>
              </w:rPr>
              <w:t>многоквартирные дома</w:t>
            </w:r>
            <w:r w:rsidRPr="00730B61">
              <w:rPr>
                <w:sz w:val="22"/>
                <w:szCs w:val="22"/>
              </w:rPr>
              <w:t xml:space="preserve"> и новые обязанности </w:t>
            </w:r>
            <w:r>
              <w:rPr>
                <w:sz w:val="22"/>
                <w:szCs w:val="22"/>
              </w:rPr>
              <w:t>ОМСУ</w:t>
            </w:r>
            <w:r w:rsidRPr="00730B6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Формирование земельных участков, расположенных </w:t>
            </w:r>
            <w:r w:rsidRPr="00730B61">
              <w:rPr>
                <w:i/>
                <w:sz w:val="22"/>
                <w:szCs w:val="22"/>
              </w:rPr>
              <w:t>в разных территориальных зонах –</w:t>
            </w:r>
            <w:r w:rsidRPr="00730B61">
              <w:rPr>
                <w:sz w:val="22"/>
                <w:szCs w:val="22"/>
              </w:rPr>
              <w:t xml:space="preserve"> разрешенные случаи;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Новое регулирование особенностей </w:t>
            </w:r>
            <w:r w:rsidRPr="00730B61">
              <w:rPr>
                <w:i/>
                <w:sz w:val="22"/>
                <w:szCs w:val="22"/>
              </w:rPr>
              <w:t>перераспределения земель и земельных участков;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Правила </w:t>
            </w:r>
            <w:r w:rsidRPr="00730B61">
              <w:rPr>
                <w:i/>
                <w:sz w:val="22"/>
                <w:szCs w:val="22"/>
              </w:rPr>
              <w:t>отключения объекта</w:t>
            </w:r>
            <w:r w:rsidRPr="00730B61">
              <w:rPr>
                <w:sz w:val="22"/>
                <w:szCs w:val="22"/>
              </w:rPr>
              <w:t xml:space="preserve"> капитального строительства от сетей инженерно-технического обеспечения и иные особенности сноса объектов капитального стр</w:t>
            </w:r>
            <w:r>
              <w:rPr>
                <w:sz w:val="22"/>
                <w:szCs w:val="22"/>
              </w:rPr>
              <w:t>оительст</w:t>
            </w:r>
            <w:r w:rsidRPr="00730B61">
              <w:rPr>
                <w:sz w:val="22"/>
                <w:szCs w:val="22"/>
              </w:rPr>
              <w:t>ва;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>Об отображении в документах территориального планирования сведений о территориях, подверженных риску возникновения чрезвычайных ситуаций природного и техногенного характера.</w:t>
            </w:r>
          </w:p>
        </w:tc>
        <w:tc>
          <w:tcPr>
            <w:tcW w:w="1134" w:type="dxa"/>
          </w:tcPr>
          <w:p w:rsidR="00057075" w:rsidRPr="00557A7A" w:rsidRDefault="0005707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057075" w:rsidRPr="00557A7A" w:rsidTr="002C1B2C">
        <w:tc>
          <w:tcPr>
            <w:tcW w:w="9322" w:type="dxa"/>
          </w:tcPr>
          <w:p w:rsidR="00057075" w:rsidRPr="00557A7A" w:rsidRDefault="00057075" w:rsidP="002C1B2C">
            <w:pPr>
              <w:jc w:val="both"/>
              <w:rPr>
                <w:sz w:val="24"/>
                <w:szCs w:val="24"/>
              </w:rPr>
            </w:pPr>
            <w:r w:rsidRPr="00730B61">
              <w:rPr>
                <w:b/>
                <w:sz w:val="22"/>
                <w:szCs w:val="22"/>
              </w:rPr>
              <w:t>Новое в подготовке к строительству: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30B61">
              <w:rPr>
                <w:i/>
                <w:sz w:val="22"/>
                <w:szCs w:val="22"/>
              </w:rPr>
              <w:t>Информационная модель объекта капитального строительства,</w:t>
            </w:r>
            <w:r w:rsidRPr="00730B61">
              <w:rPr>
                <w:sz w:val="22"/>
                <w:szCs w:val="22"/>
              </w:rPr>
              <w:t xml:space="preserve"> случаи, при которых формирование и ведение информационной модели являются обязательными, Инженерные изыскания и архитектурно-строительное проектирование для подготовки информационной модели ОКС; Реестр документов в области инженерных изысканий, проектирования, строительства и сноса; Классификатор строительной информации</w:t>
            </w:r>
            <w:r>
              <w:rPr>
                <w:sz w:val="22"/>
                <w:szCs w:val="22"/>
              </w:rPr>
              <w:t xml:space="preserve">; </w:t>
            </w:r>
            <w:r w:rsidRPr="00730B61">
              <w:rPr>
                <w:sz w:val="22"/>
                <w:szCs w:val="22"/>
              </w:rPr>
              <w:t xml:space="preserve">Условия, допускающие отказ от проведения </w:t>
            </w:r>
            <w:r w:rsidRPr="00730B61">
              <w:rPr>
                <w:i/>
                <w:sz w:val="22"/>
                <w:szCs w:val="22"/>
              </w:rPr>
              <w:t>экспертизы по решению застройщика;</w:t>
            </w:r>
            <w:r w:rsidRPr="00730B61">
              <w:rPr>
                <w:sz w:val="22"/>
                <w:szCs w:val="22"/>
              </w:rPr>
              <w:t xml:space="preserve"> Экспертное сопровождение строительства ОКС;</w:t>
            </w:r>
            <w:proofErr w:type="gramEnd"/>
            <w:r w:rsidRPr="00730B61">
              <w:rPr>
                <w:sz w:val="22"/>
                <w:szCs w:val="22"/>
              </w:rPr>
              <w:t xml:space="preserve"> Уточнение уровня специалиста, имеющего право подписи.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Уточнение оснований для </w:t>
            </w:r>
            <w:r w:rsidRPr="00730B61">
              <w:rPr>
                <w:i/>
                <w:sz w:val="22"/>
                <w:szCs w:val="22"/>
              </w:rPr>
              <w:t>выдачи ГПЗУ;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Уточнение требований Градостроительного кодекса РФ к </w:t>
            </w:r>
            <w:r w:rsidRPr="00730B61">
              <w:rPr>
                <w:i/>
                <w:sz w:val="22"/>
                <w:szCs w:val="22"/>
              </w:rPr>
              <w:t>выдаче разрешения на строительство и разрешения на ввод объекта в эксплуатацию</w:t>
            </w:r>
            <w:r w:rsidRPr="00730B61">
              <w:rPr>
                <w:sz w:val="22"/>
                <w:szCs w:val="22"/>
              </w:rPr>
              <w:t xml:space="preserve"> (ст. 51 и 55).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>Информационные системы, которые должны быть интегрированы с единой информационной системой жилищного строительства; новое в ГИСОГД</w:t>
            </w:r>
            <w:r>
              <w:rPr>
                <w:sz w:val="22"/>
                <w:szCs w:val="22"/>
              </w:rPr>
              <w:t xml:space="preserve">; </w:t>
            </w:r>
            <w:r w:rsidRPr="00730B61">
              <w:rPr>
                <w:sz w:val="22"/>
                <w:szCs w:val="22"/>
              </w:rPr>
              <w:t>Обновление требований к эксплуатации зданий, сооружений</w:t>
            </w:r>
            <w:r>
              <w:rPr>
                <w:sz w:val="22"/>
                <w:szCs w:val="22"/>
              </w:rPr>
              <w:t xml:space="preserve">; </w:t>
            </w:r>
            <w:r w:rsidRPr="00730B61">
              <w:rPr>
                <w:sz w:val="22"/>
                <w:szCs w:val="22"/>
              </w:rPr>
              <w:t xml:space="preserve">Виды деятельности по </w:t>
            </w:r>
            <w:proofErr w:type="gramStart"/>
            <w:r w:rsidRPr="00730B61">
              <w:rPr>
                <w:i/>
                <w:sz w:val="22"/>
                <w:szCs w:val="22"/>
              </w:rPr>
              <w:t>комплексному</w:t>
            </w:r>
            <w:proofErr w:type="gramEnd"/>
            <w:r w:rsidRPr="00730B61">
              <w:rPr>
                <w:i/>
                <w:sz w:val="22"/>
                <w:szCs w:val="22"/>
              </w:rPr>
              <w:t xml:space="preserve"> и устойчивому развитию территории и порядок их осуществления;</w:t>
            </w:r>
            <w:r w:rsidRPr="00730B61">
              <w:rPr>
                <w:sz w:val="22"/>
                <w:szCs w:val="22"/>
              </w:rPr>
              <w:t xml:space="preserve"> Включение земельных участков в границы территории, подлежащей комплексному развитию по инициативе правообладателей.</w:t>
            </w:r>
          </w:p>
        </w:tc>
        <w:tc>
          <w:tcPr>
            <w:tcW w:w="1134" w:type="dxa"/>
          </w:tcPr>
          <w:p w:rsidR="00057075" w:rsidRPr="00557A7A" w:rsidRDefault="00057075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7A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:rsidR="00057075" w:rsidRDefault="00057075" w:rsidP="00057075">
      <w:pPr>
        <w:jc w:val="both"/>
        <w:rPr>
          <w:b/>
          <w:sz w:val="24"/>
          <w:szCs w:val="24"/>
        </w:rPr>
      </w:pPr>
    </w:p>
    <w:p w:rsidR="00057075" w:rsidRPr="00122AFA" w:rsidRDefault="00057075" w:rsidP="00057075">
      <w:pPr>
        <w:jc w:val="both"/>
        <w:rPr>
          <w:b/>
          <w:sz w:val="24"/>
          <w:szCs w:val="24"/>
        </w:rPr>
      </w:pPr>
    </w:p>
    <w:p w:rsidR="00057075" w:rsidRPr="00B206ED" w:rsidRDefault="00057075" w:rsidP="00057075">
      <w:pPr>
        <w:jc w:val="center"/>
        <w:rPr>
          <w:b/>
        </w:rPr>
      </w:pPr>
      <w:r>
        <w:rPr>
          <w:b/>
          <w:sz w:val="28"/>
          <w:szCs w:val="28"/>
        </w:rPr>
        <w:t>2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057075" w:rsidRPr="00557A7A" w:rsidTr="002C1B2C">
        <w:tc>
          <w:tcPr>
            <w:tcW w:w="9322" w:type="dxa"/>
          </w:tcPr>
          <w:p w:rsidR="00057075" w:rsidRPr="00557A7A" w:rsidRDefault="00057075" w:rsidP="002C1B2C">
            <w:pPr>
              <w:jc w:val="both"/>
              <w:rPr>
                <w:sz w:val="24"/>
                <w:szCs w:val="24"/>
              </w:rPr>
            </w:pPr>
            <w:r w:rsidRPr="00730B61">
              <w:rPr>
                <w:b/>
                <w:sz w:val="22"/>
                <w:szCs w:val="22"/>
              </w:rPr>
              <w:t>Новое в формировании прав на линейные объекты: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Уточнение требований к формированию </w:t>
            </w:r>
            <w:r w:rsidRPr="00730B61">
              <w:rPr>
                <w:i/>
                <w:sz w:val="22"/>
                <w:szCs w:val="22"/>
              </w:rPr>
              <w:t>документации по планировке территории</w:t>
            </w:r>
            <w:r w:rsidRPr="00730B61">
              <w:rPr>
                <w:sz w:val="22"/>
                <w:szCs w:val="22"/>
              </w:rPr>
              <w:t xml:space="preserve"> для размещения линейных объектов – обновление обязанностей </w:t>
            </w:r>
            <w:r>
              <w:rPr>
                <w:sz w:val="22"/>
                <w:szCs w:val="22"/>
              </w:rPr>
              <w:t xml:space="preserve">ОМСУ; </w:t>
            </w:r>
            <w:r w:rsidRPr="00730B61">
              <w:rPr>
                <w:sz w:val="22"/>
                <w:szCs w:val="22"/>
              </w:rPr>
              <w:t xml:space="preserve">Состав </w:t>
            </w:r>
            <w:r w:rsidRPr="00730B61">
              <w:rPr>
                <w:i/>
                <w:sz w:val="22"/>
                <w:szCs w:val="22"/>
              </w:rPr>
              <w:t>разделов проектной документации</w:t>
            </w:r>
            <w:r w:rsidRPr="00730B61">
              <w:rPr>
                <w:sz w:val="22"/>
                <w:szCs w:val="22"/>
              </w:rPr>
              <w:t xml:space="preserve"> и требованиях к их содержанию в случае установления сервитута, публичного сервитута. Перечень документов и сведений, направляемых в орган регистрации прав в случае установления или прекращения публичного сервитута, и срок их направления.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Исключение требований об установлении </w:t>
            </w:r>
            <w:r w:rsidRPr="00730B61">
              <w:rPr>
                <w:i/>
                <w:sz w:val="22"/>
                <w:szCs w:val="22"/>
              </w:rPr>
              <w:t>красных линий для линейных объектов</w:t>
            </w:r>
            <w:r w:rsidRPr="00730B6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Особенности формирования документации для установления </w:t>
            </w:r>
            <w:r w:rsidRPr="00730B61">
              <w:rPr>
                <w:i/>
                <w:sz w:val="22"/>
                <w:szCs w:val="22"/>
              </w:rPr>
              <w:t>публичного сервитута</w:t>
            </w:r>
            <w:r w:rsidRPr="00730B6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Воспроизведение на публичных кадастровых картах информации об отдельных </w:t>
            </w:r>
            <w:r w:rsidRPr="00730B61">
              <w:rPr>
                <w:i/>
                <w:sz w:val="22"/>
                <w:szCs w:val="22"/>
              </w:rPr>
              <w:t>Зонах с особыми условиями использования территории</w:t>
            </w:r>
            <w:r w:rsidRPr="00730B61">
              <w:rPr>
                <w:sz w:val="22"/>
                <w:szCs w:val="22"/>
              </w:rPr>
              <w:t xml:space="preserve">: порядок предоставления сведений в </w:t>
            </w:r>
            <w:proofErr w:type="spellStart"/>
            <w:r w:rsidRPr="00730B61">
              <w:rPr>
                <w:sz w:val="22"/>
                <w:szCs w:val="22"/>
              </w:rPr>
              <w:t>Росреестр</w:t>
            </w:r>
            <w:proofErr w:type="spellEnd"/>
            <w:r w:rsidRPr="00730B61">
              <w:rPr>
                <w:sz w:val="22"/>
                <w:szCs w:val="22"/>
              </w:rPr>
              <w:t xml:space="preserve"> о границах зон.</w:t>
            </w:r>
          </w:p>
        </w:tc>
        <w:tc>
          <w:tcPr>
            <w:tcW w:w="1134" w:type="dxa"/>
          </w:tcPr>
          <w:p w:rsidR="00057075" w:rsidRPr="00557A7A" w:rsidRDefault="00057075" w:rsidP="002C1B2C">
            <w:pPr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3 часа</w:t>
            </w:r>
          </w:p>
        </w:tc>
      </w:tr>
      <w:tr w:rsidR="00057075" w:rsidRPr="00557A7A" w:rsidTr="002C1B2C">
        <w:tc>
          <w:tcPr>
            <w:tcW w:w="9322" w:type="dxa"/>
          </w:tcPr>
          <w:p w:rsidR="00057075" w:rsidRPr="00557A7A" w:rsidRDefault="00057075" w:rsidP="002C1B2C">
            <w:pPr>
              <w:jc w:val="both"/>
              <w:rPr>
                <w:sz w:val="24"/>
                <w:szCs w:val="24"/>
              </w:rPr>
            </w:pPr>
            <w:r w:rsidRPr="00730B61">
              <w:rPr>
                <w:b/>
                <w:sz w:val="22"/>
                <w:szCs w:val="22"/>
              </w:rPr>
              <w:t>Новое в кадастре и государственной регистрации объектов недвижимости: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Обновление требований к работе </w:t>
            </w:r>
            <w:r w:rsidRPr="00730B61">
              <w:rPr>
                <w:i/>
                <w:sz w:val="22"/>
                <w:szCs w:val="22"/>
              </w:rPr>
              <w:t>кадастровых инженеров</w:t>
            </w:r>
            <w:r w:rsidRPr="00730B61">
              <w:rPr>
                <w:sz w:val="22"/>
                <w:szCs w:val="22"/>
              </w:rPr>
              <w:t xml:space="preserve">; новые особенности предоставления </w:t>
            </w:r>
            <w:proofErr w:type="spellStart"/>
            <w:r w:rsidRPr="00730B61">
              <w:rPr>
                <w:sz w:val="22"/>
                <w:szCs w:val="22"/>
              </w:rPr>
              <w:t>Росреестром</w:t>
            </w:r>
            <w:proofErr w:type="spellEnd"/>
            <w:r w:rsidRPr="00730B61">
              <w:rPr>
                <w:sz w:val="22"/>
                <w:szCs w:val="22"/>
              </w:rPr>
              <w:t xml:space="preserve"> сведений по запросам кадастровых инженеров; Нормы, принятые в </w:t>
            </w:r>
            <w:r w:rsidRPr="00730B61">
              <w:rPr>
                <w:i/>
                <w:sz w:val="22"/>
                <w:szCs w:val="22"/>
              </w:rPr>
              <w:t>защиту прав физических лиц</w:t>
            </w:r>
            <w:r w:rsidRPr="00730B61">
              <w:rPr>
                <w:sz w:val="22"/>
                <w:szCs w:val="22"/>
              </w:rPr>
              <w:t xml:space="preserve"> на объекты недвижимости; Правила внесения в ЕГРН записи о возможности представления заявления в форме электронных документов и (или) подписанных ЭЦП;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Актуализированные требования к документам, используемым при подготовке </w:t>
            </w:r>
            <w:r w:rsidRPr="00730B61">
              <w:rPr>
                <w:i/>
                <w:sz w:val="22"/>
                <w:szCs w:val="22"/>
              </w:rPr>
              <w:t>акта обследования и документам, на основе которых осуществляется подготовка технического плана</w:t>
            </w:r>
            <w:r w:rsidRPr="00730B61">
              <w:rPr>
                <w:sz w:val="22"/>
                <w:szCs w:val="22"/>
              </w:rPr>
              <w:t xml:space="preserve"> объекта ИЖС или садового дома;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Предельные </w:t>
            </w:r>
            <w:r w:rsidRPr="00730B61">
              <w:rPr>
                <w:i/>
                <w:sz w:val="22"/>
                <w:szCs w:val="22"/>
              </w:rPr>
              <w:t>максимальные цены кадастровых работ</w:t>
            </w:r>
            <w:r w:rsidRPr="00730B61">
              <w:rPr>
                <w:sz w:val="22"/>
                <w:szCs w:val="22"/>
              </w:rPr>
              <w:t>, выполняемых в отношении земельных участков, предназначенных для ведения ЛПХ, садоводства, огородничества, индивидуального гаражного или ИЖС;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Уточнение законодательства </w:t>
            </w:r>
            <w:r w:rsidRPr="00730B61">
              <w:rPr>
                <w:i/>
                <w:sz w:val="22"/>
                <w:szCs w:val="22"/>
              </w:rPr>
              <w:t>о комплексных кадастровых работах</w:t>
            </w:r>
            <w:r w:rsidRPr="00730B6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 xml:space="preserve">Новые положения ФЗ «О государственной регистрации недвижимости», обеспечивающие уточнение </w:t>
            </w:r>
            <w:r w:rsidRPr="00730B61">
              <w:rPr>
                <w:i/>
                <w:sz w:val="22"/>
                <w:szCs w:val="22"/>
              </w:rPr>
              <w:t>требований к местоположению границ</w:t>
            </w:r>
            <w:r w:rsidRPr="00730B61">
              <w:rPr>
                <w:sz w:val="22"/>
                <w:szCs w:val="22"/>
              </w:rPr>
              <w:t xml:space="preserve"> земельных участков; новые полномочия </w:t>
            </w:r>
            <w:proofErr w:type="spellStart"/>
            <w:r w:rsidRPr="00730B61">
              <w:rPr>
                <w:sz w:val="22"/>
                <w:szCs w:val="22"/>
              </w:rPr>
              <w:t>Росреестра</w:t>
            </w:r>
            <w:proofErr w:type="spellEnd"/>
            <w:r w:rsidRPr="00730B61">
              <w:rPr>
                <w:sz w:val="22"/>
                <w:szCs w:val="22"/>
              </w:rPr>
              <w:t xml:space="preserve">, в том числе при обнаружении </w:t>
            </w:r>
            <w:r w:rsidRPr="00730B61">
              <w:rPr>
                <w:i/>
                <w:sz w:val="22"/>
                <w:szCs w:val="22"/>
              </w:rPr>
              <w:t>реестровой ошибки</w:t>
            </w:r>
            <w:r w:rsidRPr="00730B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30B61">
              <w:rPr>
                <w:sz w:val="22"/>
                <w:szCs w:val="22"/>
              </w:rPr>
              <w:t>Об уточнении местоположения границ земельного участка; О земельных участках, являющихся ранее учтенными земельными участками; О строительстве объектов капитального строительства на нескольких смежных земельных участках;</w:t>
            </w:r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>О существующих ограничениях на осуществление государственной регистрации прав (обременений), в случаях, когда граница объекта недвижимости не установлена</w:t>
            </w:r>
            <w:r>
              <w:rPr>
                <w:sz w:val="22"/>
                <w:szCs w:val="22"/>
              </w:rPr>
              <w:t xml:space="preserve">; </w:t>
            </w:r>
            <w:r w:rsidRPr="00730B61">
              <w:rPr>
                <w:sz w:val="22"/>
                <w:szCs w:val="22"/>
              </w:rPr>
              <w:t>Об используемых при подготовке межевого плана документах, понятия "природные" и "искусственные" объекты;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30B61">
              <w:rPr>
                <w:sz w:val="22"/>
                <w:szCs w:val="22"/>
              </w:rPr>
              <w:t>Об изменении конфигурации земельного участка при уточнении местоположения границ земельного участка; О согласовании местоположения границ земельного участка, установленных в судебном порядке</w:t>
            </w:r>
            <w:r>
              <w:rPr>
                <w:sz w:val="22"/>
                <w:szCs w:val="22"/>
              </w:rPr>
              <w:t xml:space="preserve">; </w:t>
            </w:r>
            <w:r w:rsidRPr="00730B61">
              <w:rPr>
                <w:sz w:val="22"/>
                <w:szCs w:val="22"/>
              </w:rPr>
              <w:t>Об использовании земельных участков сельскохозяйственного назначения без предоставления и установления сервитута; О предо</w:t>
            </w:r>
            <w:bookmarkStart w:id="0" w:name="_GoBack"/>
            <w:bookmarkEnd w:id="0"/>
            <w:r w:rsidRPr="00730B61">
              <w:rPr>
                <w:sz w:val="22"/>
                <w:szCs w:val="22"/>
              </w:rPr>
              <w:t>ставлении земельного участка сельскохозяйственного назначения в целях ведения крестьянского (фермерского) хозяйства.</w:t>
            </w:r>
          </w:p>
        </w:tc>
        <w:tc>
          <w:tcPr>
            <w:tcW w:w="1134" w:type="dxa"/>
          </w:tcPr>
          <w:p w:rsidR="00057075" w:rsidRPr="00557A7A" w:rsidRDefault="00057075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7A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:rsidR="00402A85" w:rsidRPr="00294B4F" w:rsidRDefault="00402A85" w:rsidP="00402A85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402A85" w:rsidRPr="001A0E8A" w:rsidRDefault="00402A85" w:rsidP="00402A85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>
        <w:rPr>
          <w:b/>
          <w:sz w:val="24"/>
          <w:szCs w:val="24"/>
        </w:rPr>
        <w:t>Кодина Елена Анатольевна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402A85" w:rsidRPr="0080389C" w:rsidRDefault="00402A85" w:rsidP="00402A85">
      <w:pPr>
        <w:rPr>
          <w:sz w:val="24"/>
          <w:szCs w:val="24"/>
        </w:rPr>
      </w:pPr>
      <w:r w:rsidRPr="0080389C">
        <w:rPr>
          <w:sz w:val="24"/>
          <w:szCs w:val="24"/>
        </w:rPr>
        <w:t>инженер-землеустроитель, Вице-президент по правовым вопросам Ассоциации малых и средних городов России, директор НП ЦИМО, член Экспертного совета Всероссийского Совета местного самоуправления</w:t>
      </w:r>
    </w:p>
    <w:p w:rsidR="00402A85" w:rsidRPr="00294B4F" w:rsidRDefault="00402A85" w:rsidP="00402A85">
      <w:pPr>
        <w:jc w:val="both"/>
        <w:rPr>
          <w:b/>
          <w:bCs/>
          <w:sz w:val="16"/>
          <w:szCs w:val="16"/>
        </w:rPr>
      </w:pPr>
    </w:p>
    <w:p w:rsidR="00402A85" w:rsidRDefault="00402A85" w:rsidP="00402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02A85" w:rsidRPr="00294B4F" w:rsidRDefault="00402A85" w:rsidP="00402A85">
      <w:pPr>
        <w:jc w:val="both"/>
        <w:rPr>
          <w:sz w:val="16"/>
          <w:szCs w:val="16"/>
        </w:rPr>
      </w:pPr>
    </w:p>
    <w:p w:rsidR="00402A85" w:rsidRDefault="00402A85" w:rsidP="00402A85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402A85" w:rsidRPr="00294B4F" w:rsidRDefault="00402A85" w:rsidP="00402A85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402A85" w:rsidRDefault="00402A85" w:rsidP="00402A85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8 </w:t>
      </w:r>
      <w:r>
        <w:rPr>
          <w:rStyle w:val="a5"/>
          <w:b w:val="0"/>
          <w:color w:val="363636"/>
          <w:sz w:val="24"/>
          <w:szCs w:val="24"/>
          <w:shd w:val="clear" w:color="auto" w:fill="FFFFFF"/>
        </w:rPr>
        <w:t>500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 xml:space="preserve"> рублей.</w:t>
      </w:r>
    </w:p>
    <w:p w:rsidR="00402A85" w:rsidRPr="00294B4F" w:rsidRDefault="00402A85" w:rsidP="00402A85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402A85" w:rsidRPr="00ED113D" w:rsidRDefault="00402A85" w:rsidP="00402A85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p w:rsidR="00402A85" w:rsidRDefault="00402A85" w:rsidP="00402A85"/>
    <w:p w:rsidR="00BA1971" w:rsidRDefault="00BA1971"/>
    <w:sectPr w:rsidR="00BA1971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02A85"/>
    <w:rsid w:val="00057075"/>
    <w:rsid w:val="000839A6"/>
    <w:rsid w:val="00402A85"/>
    <w:rsid w:val="008F4005"/>
    <w:rsid w:val="00AE3B14"/>
    <w:rsid w:val="00BA1971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2A8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02A85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02A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402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2021-03-15T08:44:00Z</dcterms:created>
  <dcterms:modified xsi:type="dcterms:W3CDTF">2021-07-20T09:12:00Z</dcterms:modified>
</cp:coreProperties>
</file>