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53" w:rsidRPr="00E43F53" w:rsidRDefault="00E43F53" w:rsidP="00E43F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1570355" cy="1898015"/>
            <wp:effectExtent l="19050" t="0" r="0" b="0"/>
            <wp:wrapTight wrapText="bothSides">
              <wp:wrapPolygon edited="0">
                <wp:start x="-262" y="0"/>
                <wp:lineTo x="-262" y="21463"/>
                <wp:lineTo x="21486" y="21463"/>
                <wp:lineTo x="21486" y="0"/>
                <wp:lineTo x="-262" y="0"/>
              </wp:wrapPolygon>
            </wp:wrapTight>
            <wp:docPr id="3" name="Рисунок 2" descr="Bevz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vzenk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Бевзенко Роман Сергеевич</w:t>
      </w:r>
    </w:p>
    <w:p w:rsidR="00E43F53" w:rsidRDefault="00E43F53" w:rsidP="00E43F53">
      <w:pPr>
        <w:pStyle w:val="a3"/>
        <w:shd w:val="clear" w:color="auto" w:fill="FFFFFF"/>
        <w:spacing w:before="0" w:beforeAutospacing="0" w:after="160" w:afterAutospacing="0" w:line="169" w:lineRule="atLeast"/>
        <w:rPr>
          <w:rStyle w:val="a4"/>
          <w:rFonts w:ascii="Arial" w:hAnsi="Arial" w:cs="Arial"/>
          <w:color w:val="333333"/>
          <w:sz w:val="14"/>
          <w:szCs w:val="14"/>
        </w:rPr>
      </w:pPr>
    </w:p>
    <w:p w:rsidR="00E43F53" w:rsidRPr="00E43F53" w:rsidRDefault="00E43F53" w:rsidP="00E43F53">
      <w:pPr>
        <w:pStyle w:val="a3"/>
        <w:shd w:val="clear" w:color="auto" w:fill="FFFFFF"/>
        <w:spacing w:before="0" w:beforeAutospacing="0" w:after="160" w:afterAutospacing="0" w:line="169" w:lineRule="atLeast"/>
        <w:jc w:val="both"/>
        <w:rPr>
          <w:color w:val="333333"/>
        </w:rPr>
      </w:pPr>
      <w:proofErr w:type="spellStart"/>
      <w:r w:rsidRPr="00E43F53">
        <w:rPr>
          <w:rStyle w:val="a4"/>
          <w:color w:val="333333"/>
        </w:rPr>
        <w:t>К.ю.н</w:t>
      </w:r>
      <w:proofErr w:type="spellEnd"/>
      <w:r w:rsidRPr="00E43F53">
        <w:rPr>
          <w:rStyle w:val="a4"/>
          <w:color w:val="333333"/>
        </w:rPr>
        <w:t>., партнер юридической фирмы "Пепеляев Групп".</w:t>
      </w:r>
    </w:p>
    <w:p w:rsidR="00E43F53" w:rsidRPr="00E43F53" w:rsidRDefault="00E43F53" w:rsidP="00E43F53">
      <w:pPr>
        <w:pStyle w:val="a3"/>
        <w:shd w:val="clear" w:color="auto" w:fill="FFFFFF"/>
        <w:spacing w:before="0" w:beforeAutospacing="0" w:after="160" w:afterAutospacing="0" w:line="169" w:lineRule="atLeast"/>
        <w:rPr>
          <w:color w:val="333333"/>
        </w:rPr>
      </w:pPr>
      <w:r w:rsidRPr="00E43F53">
        <w:rPr>
          <w:color w:val="333333"/>
        </w:rPr>
        <w:t> Кандидат юридических наук (защита в 2002г. по специальности "Гражданское право", тема - "Защита добросовестно приобретенного владения в гражданском праве"), доцент.</w:t>
      </w:r>
      <w:r w:rsidRPr="00E43F53">
        <w:rPr>
          <w:color w:val="333333"/>
        </w:rPr>
        <w:br/>
        <w:t>Опыт преподавания - с 2000 г. читал для студентов очной формы обучения юридического факультета Самарского университета курсы "Правовой режим ценных бумаг", "Договорное право", "Правовой режим недвижимости".</w:t>
      </w:r>
      <w:r w:rsidRPr="00E43F53">
        <w:rPr>
          <w:color w:val="333333"/>
        </w:rPr>
        <w:br/>
        <w:t>В настоящее время работает на кафедре гражданского права Высшей школы экономики.</w:t>
      </w:r>
    </w:p>
    <w:p w:rsidR="00E43F53" w:rsidRPr="00E43F53" w:rsidRDefault="00E43F53" w:rsidP="00E43F53">
      <w:pPr>
        <w:pStyle w:val="a3"/>
        <w:shd w:val="clear" w:color="auto" w:fill="FFFFFF"/>
        <w:spacing w:before="0" w:beforeAutospacing="0" w:after="160" w:afterAutospacing="0" w:line="169" w:lineRule="atLeast"/>
        <w:rPr>
          <w:color w:val="333333"/>
        </w:rPr>
      </w:pPr>
      <w:r w:rsidRPr="00E43F53">
        <w:rPr>
          <w:color w:val="333333"/>
        </w:rPr>
        <w:t xml:space="preserve">С 2006 г. читает лекции на курсах для профессиональных участников рынка ценных бумаг в учебном центре ФСФР на базовом курсе рынка ценных бумаг, курсе серий 1.0 (брокер/дилер) и 5.0 (управление паевыми инвестиционными фондами). Имеет аттестат профессионального участника финансового рынка ФСФР по серии 5.0 (управление </w:t>
      </w:r>
      <w:proofErr w:type="spellStart"/>
      <w:r w:rsidRPr="00E43F53">
        <w:rPr>
          <w:color w:val="333333"/>
        </w:rPr>
        <w:t>ПИФами</w:t>
      </w:r>
      <w:proofErr w:type="spellEnd"/>
      <w:r w:rsidRPr="00E43F53">
        <w:rPr>
          <w:color w:val="333333"/>
        </w:rPr>
        <w:t>).</w:t>
      </w:r>
    </w:p>
    <w:p w:rsidR="00E43F53" w:rsidRPr="00E43F53" w:rsidRDefault="00E43F53" w:rsidP="00E43F53">
      <w:pPr>
        <w:pStyle w:val="a3"/>
        <w:shd w:val="clear" w:color="auto" w:fill="FFFFFF"/>
        <w:spacing w:before="0" w:beforeAutospacing="0" w:after="160" w:afterAutospacing="0" w:line="169" w:lineRule="atLeast"/>
        <w:rPr>
          <w:color w:val="333333"/>
        </w:rPr>
      </w:pPr>
      <w:r w:rsidRPr="00E43F53">
        <w:rPr>
          <w:color w:val="333333"/>
        </w:rPr>
        <w:t>С апреля 2008 г. - лектор школы права "Статут".</w:t>
      </w:r>
    </w:p>
    <w:p w:rsidR="00E43F53" w:rsidRPr="00E43F53" w:rsidRDefault="00E43F53" w:rsidP="00E43F53">
      <w:pPr>
        <w:pStyle w:val="a3"/>
        <w:shd w:val="clear" w:color="auto" w:fill="FFFFFF"/>
        <w:spacing w:before="0" w:beforeAutospacing="0" w:after="160" w:afterAutospacing="0" w:line="169" w:lineRule="atLeast"/>
        <w:rPr>
          <w:color w:val="333333"/>
        </w:rPr>
      </w:pPr>
      <w:r w:rsidRPr="00E43F53">
        <w:rPr>
          <w:color w:val="333333"/>
        </w:rPr>
        <w:t xml:space="preserve">Опыт практической юридической работы: в сфере строительного бизнеса (управление реализацией </w:t>
      </w:r>
      <w:proofErr w:type="spellStart"/>
      <w:r w:rsidRPr="00E43F53">
        <w:rPr>
          <w:color w:val="333333"/>
        </w:rPr>
        <w:t>инвестиционно-строительных</w:t>
      </w:r>
      <w:proofErr w:type="spellEnd"/>
      <w:r w:rsidRPr="00E43F53">
        <w:rPr>
          <w:color w:val="333333"/>
        </w:rPr>
        <w:t xml:space="preserve"> проектов) - 8 лет; в сфере инвестиций - 2 года (УК ПИФ).</w:t>
      </w:r>
    </w:p>
    <w:p w:rsidR="00E43F53" w:rsidRPr="00E43F53" w:rsidRDefault="00E43F53" w:rsidP="00E43F53">
      <w:pPr>
        <w:pStyle w:val="a3"/>
        <w:shd w:val="clear" w:color="auto" w:fill="FFFFFF"/>
        <w:spacing w:before="0" w:beforeAutospacing="0" w:after="160" w:afterAutospacing="0" w:line="169" w:lineRule="atLeast"/>
        <w:rPr>
          <w:color w:val="333333"/>
        </w:rPr>
      </w:pPr>
      <w:proofErr w:type="gramStart"/>
      <w:r w:rsidRPr="00E43F53">
        <w:rPr>
          <w:color w:val="333333"/>
        </w:rPr>
        <w:t>Имеет более 50 опубликованных работ в периодических изданиях по следующим темам: ценные бумаги, правовой режим недвижимости, общая часть обязательственного права, участие в долевом строительстве (опубликованы в журналах Вестник ВАС, Законодательство, Закон, Правоведение), 4 монографии, в том числе одну - в издательстве Статут ("Зачет обязательств"), и две - в издательстве "</w:t>
      </w:r>
      <w:proofErr w:type="spellStart"/>
      <w:r w:rsidRPr="00E43F53">
        <w:rPr>
          <w:color w:val="333333"/>
        </w:rPr>
        <w:t>Юрайт</w:t>
      </w:r>
      <w:proofErr w:type="spellEnd"/>
      <w:r w:rsidRPr="00E43F53">
        <w:rPr>
          <w:color w:val="333333"/>
        </w:rPr>
        <w:t>" ("Гражданское право:</w:t>
      </w:r>
      <w:proofErr w:type="gramEnd"/>
      <w:r w:rsidRPr="00E43F53">
        <w:rPr>
          <w:color w:val="333333"/>
        </w:rPr>
        <w:t xml:space="preserve"> Актуальные проблемы теории и практики" / под ред. В.А. Белова. М., 2007; </w:t>
      </w:r>
      <w:proofErr w:type="gramStart"/>
      <w:r w:rsidRPr="00E43F53">
        <w:rPr>
          <w:color w:val="333333"/>
        </w:rPr>
        <w:t>Комментарий</w:t>
      </w:r>
      <w:proofErr w:type="gramEnd"/>
      <w:r w:rsidRPr="00E43F53">
        <w:rPr>
          <w:color w:val="333333"/>
        </w:rPr>
        <w:t xml:space="preserve"> судебной практики применения части первой Гражданского кодекса РФ / под ред. В.А. Белова; М., 2008).</w:t>
      </w:r>
    </w:p>
    <w:p w:rsidR="00E43F53" w:rsidRPr="00E43F53" w:rsidRDefault="00E43F53" w:rsidP="00E43F53">
      <w:pPr>
        <w:pStyle w:val="a3"/>
        <w:shd w:val="clear" w:color="auto" w:fill="FFFFFF"/>
        <w:spacing w:before="0" w:beforeAutospacing="0" w:after="160" w:afterAutospacing="0" w:line="169" w:lineRule="atLeast"/>
        <w:rPr>
          <w:color w:val="333333"/>
        </w:rPr>
      </w:pPr>
      <w:r w:rsidRPr="00E43F53">
        <w:rPr>
          <w:color w:val="333333"/>
        </w:rPr>
        <w:t>Преподаваемые курсы: «</w:t>
      </w:r>
      <w:r w:rsidR="0072271A">
        <w:rPr>
          <w:color w:val="333333"/>
        </w:rPr>
        <w:t>Актуальные проблемы гражданского права</w:t>
      </w:r>
      <w:r w:rsidRPr="00E43F53">
        <w:rPr>
          <w:color w:val="333333"/>
        </w:rPr>
        <w:t>».</w:t>
      </w:r>
    </w:p>
    <w:sectPr w:rsidR="00E43F53" w:rsidRPr="00E43F53" w:rsidSect="00127B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43F53"/>
    <w:rsid w:val="00360ED5"/>
    <w:rsid w:val="00554397"/>
    <w:rsid w:val="0072271A"/>
    <w:rsid w:val="008F4005"/>
    <w:rsid w:val="00BA1971"/>
    <w:rsid w:val="00E43F53"/>
    <w:rsid w:val="00ED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F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2021-10-26T09:18:00Z</dcterms:created>
  <dcterms:modified xsi:type="dcterms:W3CDTF">2021-10-26T10:09:00Z</dcterms:modified>
</cp:coreProperties>
</file>